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海南省民族博物馆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展厅专用灯光升级改造项目预算表</w:t>
      </w:r>
    </w:p>
    <w:bookmarkEnd w:id="0"/>
    <w:tbl>
      <w:tblPr>
        <w:tblStyle w:val="4"/>
        <w:tblpPr w:leftFromText="180" w:rightFromText="180" w:vertAnchor="text" w:horzAnchor="page" w:tblpXSpec="center" w:tblpY="1620"/>
        <w:tblOverlap w:val="never"/>
        <w:tblW w:w="88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75"/>
        <w:gridCol w:w="4037"/>
        <w:gridCol w:w="855"/>
        <w:gridCol w:w="735"/>
        <w:gridCol w:w="1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展柜小射灯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LED点光源射灯；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光束角10-30调节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冷光源：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（3800-4300K，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±100K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)灯具的显色指数≥85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照度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/>
                <w:sz w:val="24"/>
                <w:szCs w:val="24"/>
              </w:rPr>
              <w:t>光源驱动直流0--350mA、3.3V，单灯功率为1.2W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/>
                <w:sz w:val="24"/>
                <w:szCs w:val="24"/>
              </w:rPr>
              <w:t>散热好：灯体温度不高于26°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24"/>
                <w:szCs w:val="24"/>
              </w:rPr>
              <w:t>安装灵活，适用于不同柜体的柜内照明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24"/>
                <w:szCs w:val="24"/>
              </w:rPr>
              <w:t>灯具光斑大小可调，适用于不同大小的文物照明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展柜洗墙灯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1.功率：15W；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2.冷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光源：（3800-4300K，±100K)灯具的显色指数≥85；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3.灯具规格：150*45*50（MM）；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4.低能耗：光源驱动直流0--500mA、15v，单灯功率最大为10W；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5.散热： 灯体温度不高于26°；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6.适用性强：安装灵活，适用于不同柜体的柜内照明；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7.控制性灵活：外接无限控制盒，可以根据文物照明需要，调整亮度变化，可支持无线WIFI。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偏光+驱动电源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小灯用驱动电源（预估）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手动调光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灯槽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定制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独立柜灯箱板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定制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洗墙灯堵头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定制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小射灯堵头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定制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辅助材料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电源线，导轨等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套/批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登高设施租用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施工费用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交通费用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人工费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00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项目控制价：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157263元</w:t>
            </w: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8DDF02"/>
    <w:multiLevelType w:val="singleLevel"/>
    <w:tmpl w:val="8E8DDF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72AF6"/>
    <w:rsid w:val="4E57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31680" w:beforeAutospacing="1" w:after="480" w:afterAutospacing="1" w:line="360" w:lineRule="auto"/>
      <w:outlineLvl w:val="1"/>
    </w:pPr>
    <w:rPr>
      <w:rFonts w:ascii="Arial" w:hAnsi="Arial"/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2023-12-07T09:34:00Z</dcterms:created>
  <dc:creator>Lenovo</dc:creator>
  <cp:lastModifiedBy>Lenovo</cp:lastModifiedBy>
  <dcterms:modified xsi:type="dcterms:W3CDTF">2023-12-07T09:35:34Z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